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499F" w14:textId="77777777" w:rsidR="003D2BEF" w:rsidRDefault="003D2BEF" w:rsidP="00B04C61">
      <w:pPr>
        <w:ind w:left="-360"/>
        <w:jc w:val="center"/>
        <w:rPr>
          <w:rFonts w:eastAsia="Times New Roman" w:cs="Arial"/>
          <w:color w:val="000000" w:themeColor="text1"/>
          <w:shd w:val="clear" w:color="auto" w:fill="FFFFFF"/>
        </w:rPr>
      </w:pPr>
    </w:p>
    <w:p w14:paraId="635A1A06" w14:textId="77777777" w:rsidR="003D2BEF" w:rsidRDefault="003D2BEF" w:rsidP="00B04C61">
      <w:pPr>
        <w:ind w:left="-360"/>
        <w:jc w:val="center"/>
        <w:rPr>
          <w:rFonts w:eastAsia="Times New Roman" w:cs="Arial"/>
          <w:color w:val="000000" w:themeColor="text1"/>
          <w:shd w:val="clear" w:color="auto" w:fill="FFFFFF"/>
        </w:rPr>
      </w:pPr>
    </w:p>
    <w:p w14:paraId="12A53A0A" w14:textId="77777777" w:rsidR="003D2BEF" w:rsidRPr="00BB0DC2" w:rsidRDefault="003D2BEF" w:rsidP="00B04C61">
      <w:pPr>
        <w:ind w:left="-360"/>
        <w:jc w:val="center"/>
        <w:rPr>
          <w:rFonts w:eastAsia="Times New Roman" w:cs="Arial"/>
          <w:b/>
          <w:bCs/>
          <w:color w:val="000000" w:themeColor="text1"/>
          <w:shd w:val="clear" w:color="auto" w:fill="FFFFFF"/>
        </w:rPr>
      </w:pPr>
      <w:r w:rsidRPr="00BB0DC2">
        <w:rPr>
          <w:rFonts w:eastAsia="Times New Roman" w:cs="Arial"/>
          <w:b/>
          <w:bCs/>
          <w:noProof/>
          <w:color w:val="000000" w:themeColor="text1"/>
          <w:shd w:val="clear" w:color="auto" w:fill="FFFFFF"/>
        </w:rPr>
        <w:drawing>
          <wp:inline distT="0" distB="0" distL="0" distR="0" wp14:anchorId="7A1B959F" wp14:editId="38583D65">
            <wp:extent cx="2584288" cy="1049867"/>
            <wp:effectExtent l="0" t="0" r="0" b="4445"/>
            <wp:docPr id="54870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00332" name="Picture 548700332"/>
                    <pic:cNvPicPr/>
                  </pic:nvPicPr>
                  <pic:blipFill>
                    <a:blip r:embed="rId4">
                      <a:extLst>
                        <a:ext uri="{28A0092B-C50C-407E-A947-70E740481C1C}">
                          <a14:useLocalDpi xmlns:a14="http://schemas.microsoft.com/office/drawing/2010/main" val="0"/>
                        </a:ext>
                      </a:extLst>
                    </a:blip>
                    <a:stretch>
                      <a:fillRect/>
                    </a:stretch>
                  </pic:blipFill>
                  <pic:spPr>
                    <a:xfrm>
                      <a:off x="0" y="0"/>
                      <a:ext cx="2616804" cy="1063077"/>
                    </a:xfrm>
                    <a:prstGeom prst="rect">
                      <a:avLst/>
                    </a:prstGeom>
                  </pic:spPr>
                </pic:pic>
              </a:graphicData>
            </a:graphic>
          </wp:inline>
        </w:drawing>
      </w:r>
    </w:p>
    <w:p w14:paraId="67B04DA6" w14:textId="77777777" w:rsidR="003D2BEF" w:rsidRPr="00BB0DC2" w:rsidRDefault="003D2BEF" w:rsidP="00B04C61">
      <w:pPr>
        <w:ind w:left="-360"/>
        <w:jc w:val="center"/>
        <w:rPr>
          <w:rFonts w:eastAsia="Times New Roman" w:cs="Arial"/>
          <w:b/>
          <w:bCs/>
          <w:color w:val="000000" w:themeColor="text1"/>
          <w:shd w:val="clear" w:color="auto" w:fill="FFFFFF"/>
        </w:rPr>
      </w:pPr>
    </w:p>
    <w:p w14:paraId="719FC619" w14:textId="77777777" w:rsidR="003D2BEF" w:rsidRPr="00BB0DC2" w:rsidRDefault="003D2BEF" w:rsidP="00B04C61">
      <w:pPr>
        <w:ind w:left="-360"/>
        <w:jc w:val="center"/>
        <w:rPr>
          <w:rFonts w:eastAsia="Times New Roman" w:cs="Arial"/>
          <w:b/>
          <w:bCs/>
          <w:color w:val="000000" w:themeColor="text1"/>
          <w:sz w:val="36"/>
          <w:szCs w:val="36"/>
          <w:shd w:val="clear" w:color="auto" w:fill="FFFFFF"/>
        </w:rPr>
      </w:pPr>
    </w:p>
    <w:p w14:paraId="197FA366" w14:textId="77777777" w:rsidR="003D2BEF" w:rsidRPr="00BB0DC2" w:rsidRDefault="003D2BEF" w:rsidP="00B04C61">
      <w:pPr>
        <w:ind w:left="-360"/>
        <w:jc w:val="center"/>
        <w:rPr>
          <w:rFonts w:eastAsia="Times New Roman" w:cs="Arial"/>
          <w:b/>
          <w:bCs/>
          <w:color w:val="000000" w:themeColor="text1"/>
          <w:sz w:val="36"/>
          <w:szCs w:val="36"/>
          <w:shd w:val="clear" w:color="auto" w:fill="FFFFFF"/>
        </w:rPr>
      </w:pPr>
    </w:p>
    <w:p w14:paraId="50AC2C56" w14:textId="77777777" w:rsidR="00EE3389" w:rsidRPr="00BC3C6C" w:rsidRDefault="00B04C61" w:rsidP="00B04C61">
      <w:pPr>
        <w:ind w:left="-360"/>
        <w:jc w:val="center"/>
        <w:rPr>
          <w:rFonts w:eastAsia="Times New Roman" w:cs="Arial"/>
          <w:b/>
          <w:bCs/>
          <w:color w:val="000000" w:themeColor="text1"/>
          <w:sz w:val="44"/>
          <w:szCs w:val="44"/>
          <w:shd w:val="clear" w:color="auto" w:fill="FFFFFF"/>
        </w:rPr>
      </w:pPr>
      <w:r w:rsidRPr="00BC3C6C">
        <w:rPr>
          <w:rFonts w:eastAsia="Times New Roman" w:cs="Arial"/>
          <w:b/>
          <w:bCs/>
          <w:color w:val="000000" w:themeColor="text1"/>
          <w:sz w:val="44"/>
          <w:szCs w:val="44"/>
          <w:shd w:val="clear" w:color="auto" w:fill="FFFFFF"/>
        </w:rPr>
        <w:t>CUPE NS Land Acknowledgement</w:t>
      </w:r>
    </w:p>
    <w:p w14:paraId="782DC67E" w14:textId="77777777" w:rsidR="00B04C61" w:rsidRPr="00BB0DC2" w:rsidRDefault="00B04C61" w:rsidP="00B04C61">
      <w:pPr>
        <w:spacing w:line="360" w:lineRule="auto"/>
        <w:ind w:left="-360"/>
        <w:jc w:val="both"/>
        <w:rPr>
          <w:rFonts w:eastAsia="Times New Roman" w:cs="Arial"/>
          <w:b/>
          <w:bCs/>
          <w:color w:val="000000" w:themeColor="text1"/>
          <w:sz w:val="36"/>
          <w:szCs w:val="36"/>
          <w:shd w:val="clear" w:color="auto" w:fill="FFFFFF"/>
        </w:rPr>
      </w:pPr>
    </w:p>
    <w:p w14:paraId="0F24B528" w14:textId="0E0F204A"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r w:rsidRPr="00BB0DC2">
        <w:rPr>
          <w:rFonts w:eastAsia="Times New Roman" w:cs="Arial"/>
          <w:b/>
          <w:bCs/>
          <w:color w:val="000000" w:themeColor="text1"/>
          <w:sz w:val="36"/>
          <w:szCs w:val="36"/>
          <w:shd w:val="clear" w:color="auto" w:fill="FFFFFF"/>
        </w:rPr>
        <w:t xml:space="preserve">As we gather here today, we ask that each member take time to recognize the traditional treaty territory of </w:t>
      </w:r>
      <w:proofErr w:type="spellStart"/>
      <w:r w:rsidRPr="00BB0DC2">
        <w:rPr>
          <w:rFonts w:eastAsia="Times New Roman" w:cs="Arial"/>
          <w:b/>
          <w:bCs/>
          <w:color w:val="000000" w:themeColor="text1"/>
          <w:sz w:val="36"/>
          <w:szCs w:val="36"/>
          <w:shd w:val="clear" w:color="auto" w:fill="FFFFFF"/>
        </w:rPr>
        <w:t>Mi’kma’ki</w:t>
      </w:r>
      <w:proofErr w:type="spellEnd"/>
      <w:r w:rsidRPr="00BB0DC2">
        <w:rPr>
          <w:rFonts w:eastAsia="Times New Roman" w:cs="Arial"/>
          <w:b/>
          <w:bCs/>
          <w:color w:val="000000" w:themeColor="text1"/>
          <w:sz w:val="36"/>
          <w:szCs w:val="36"/>
          <w:shd w:val="clear" w:color="auto" w:fill="FFFFFF"/>
        </w:rPr>
        <w:t>.  To recognize the land is an expression of gratitude and appreciation to those whose territory you reside on, and a way of honouring Indigenous people who have been living on and caring for these lands since time immemorial.</w:t>
      </w:r>
    </w:p>
    <w:p w14:paraId="0E4669DE" w14:textId="77777777"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p>
    <w:p w14:paraId="3E58352D" w14:textId="77777777"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r w:rsidRPr="00BB0DC2">
        <w:rPr>
          <w:rFonts w:eastAsia="Times New Roman" w:cs="Arial"/>
          <w:b/>
          <w:bCs/>
          <w:color w:val="000000" w:themeColor="text1"/>
          <w:sz w:val="36"/>
          <w:szCs w:val="36"/>
          <w:shd w:val="clear" w:color="auto" w:fill="FFFFFF"/>
        </w:rPr>
        <w:t>We understand how important it is to acknowledge the long-standing and painful history that has brought us to reside on the land, and we must continue to seek to understand our place within that history as partners and allies of all Indigenous people.</w:t>
      </w:r>
    </w:p>
    <w:p w14:paraId="58FCDCC8" w14:textId="77777777"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p>
    <w:p w14:paraId="77AED1E6" w14:textId="77777777"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r w:rsidRPr="00BB0DC2">
        <w:rPr>
          <w:rFonts w:eastAsia="Times New Roman" w:cs="Arial"/>
          <w:b/>
          <w:bCs/>
          <w:color w:val="000000" w:themeColor="text1"/>
          <w:sz w:val="36"/>
          <w:szCs w:val="36"/>
          <w:shd w:val="clear" w:color="auto" w:fill="FFFFFF"/>
        </w:rPr>
        <w:t>Many of us in this room are beneficiaries of ongoing colonialism.  This isn’t something that exists only in the past.  It is present.  It is in our relationships, our systems, our institutions.</w:t>
      </w:r>
    </w:p>
    <w:p w14:paraId="08B75E51" w14:textId="77777777"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p>
    <w:p w14:paraId="7DAA0358" w14:textId="77777777" w:rsidR="00EE3389" w:rsidRPr="00BB0DC2" w:rsidRDefault="00EE3389" w:rsidP="00B04C61">
      <w:pPr>
        <w:spacing w:line="360" w:lineRule="auto"/>
        <w:ind w:left="-360"/>
        <w:jc w:val="both"/>
        <w:rPr>
          <w:rFonts w:eastAsia="Times New Roman" w:cs="Arial"/>
          <w:b/>
          <w:bCs/>
          <w:color w:val="000000" w:themeColor="text1"/>
          <w:sz w:val="36"/>
          <w:szCs w:val="36"/>
          <w:shd w:val="clear" w:color="auto" w:fill="FFFFFF"/>
        </w:rPr>
      </w:pPr>
      <w:r w:rsidRPr="00BB0DC2">
        <w:rPr>
          <w:rFonts w:eastAsia="Times New Roman" w:cs="Arial"/>
          <w:b/>
          <w:bCs/>
          <w:color w:val="000000" w:themeColor="text1"/>
          <w:sz w:val="36"/>
          <w:szCs w:val="36"/>
          <w:shd w:val="clear" w:color="auto" w:fill="FFFFFF"/>
        </w:rPr>
        <w:t xml:space="preserve">We all have been privileged to build a life here in </w:t>
      </w:r>
      <w:proofErr w:type="spellStart"/>
      <w:r w:rsidRPr="00BB0DC2">
        <w:rPr>
          <w:rFonts w:eastAsia="Times New Roman" w:cs="Arial"/>
          <w:b/>
          <w:bCs/>
          <w:color w:val="000000" w:themeColor="text1"/>
          <w:sz w:val="36"/>
          <w:szCs w:val="36"/>
          <w:shd w:val="clear" w:color="auto" w:fill="FFFFFF"/>
        </w:rPr>
        <w:t>Mi’kma’ki</w:t>
      </w:r>
      <w:proofErr w:type="spellEnd"/>
      <w:r w:rsidRPr="00BB0DC2">
        <w:rPr>
          <w:rFonts w:eastAsia="Times New Roman" w:cs="Arial"/>
          <w:b/>
          <w:bCs/>
          <w:color w:val="000000" w:themeColor="text1"/>
          <w:sz w:val="36"/>
          <w:szCs w:val="36"/>
          <w:shd w:val="clear" w:color="auto" w:fill="FFFFFF"/>
        </w:rPr>
        <w:t>, the ancestral and unceded land of the Mi’kmaw People, a territory governed by the Peace and Friendship Treaties.</w:t>
      </w:r>
    </w:p>
    <w:p w14:paraId="7E4F3077" w14:textId="77777777" w:rsidR="00EE3389" w:rsidRPr="00B04C61" w:rsidRDefault="00EE3389" w:rsidP="00B04C61">
      <w:pPr>
        <w:spacing w:line="360" w:lineRule="auto"/>
        <w:ind w:left="-360"/>
        <w:jc w:val="both"/>
        <w:rPr>
          <w:rFonts w:eastAsia="Times New Roman" w:cs="Arial"/>
          <w:color w:val="000000" w:themeColor="text1"/>
          <w:shd w:val="clear" w:color="auto" w:fill="FFFFFF"/>
        </w:rPr>
      </w:pPr>
    </w:p>
    <w:p w14:paraId="3F033BD8" w14:textId="77777777" w:rsidR="00BB0174" w:rsidRDefault="00BB0174"/>
    <w:sectPr w:rsidR="00BB0174" w:rsidSect="004110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89"/>
    <w:rsid w:val="003D2BEF"/>
    <w:rsid w:val="0041104D"/>
    <w:rsid w:val="007E2E17"/>
    <w:rsid w:val="008C7EDA"/>
    <w:rsid w:val="00AB2056"/>
    <w:rsid w:val="00B04C61"/>
    <w:rsid w:val="00BB0174"/>
    <w:rsid w:val="00BB0DC2"/>
    <w:rsid w:val="00BC3C6C"/>
    <w:rsid w:val="00EE3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402F39"/>
  <w15:chartTrackingRefBased/>
  <w15:docId w15:val="{20C7432C-D410-D547-A14C-C653B3D4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McFadgen</dc:creator>
  <cp:keywords/>
  <dc:description/>
  <cp:lastModifiedBy>Matthew MacDonald</cp:lastModifiedBy>
  <cp:revision>5</cp:revision>
  <cp:lastPrinted>2024-04-12T13:01:00Z</cp:lastPrinted>
  <dcterms:created xsi:type="dcterms:W3CDTF">2024-01-09T14:41:00Z</dcterms:created>
  <dcterms:modified xsi:type="dcterms:W3CDTF">2025-05-25T15:53:00Z</dcterms:modified>
</cp:coreProperties>
</file>